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6"/>
        <w:gridCol w:w="3126"/>
        <w:gridCol w:w="3592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2300EF" w:rsidP="00F2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24B27">
              <w:rPr>
                <w:rFonts w:ascii="Times New Roman" w:hAnsi="Times New Roman"/>
              </w:rPr>
              <w:t>8</w:t>
            </w:r>
            <w:r w:rsidR="00CF0C73">
              <w:rPr>
                <w:rFonts w:ascii="Times New Roman" w:hAnsi="Times New Roman"/>
              </w:rPr>
              <w:t xml:space="preserve"> </w:t>
            </w:r>
            <w:r w:rsidR="00F24B27">
              <w:rPr>
                <w:rFonts w:ascii="Times New Roman" w:hAnsi="Times New Roman"/>
              </w:rPr>
              <w:t>июня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F69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27.06.2023)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0F3694" w:rsidP="000F3694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27" w:rsidRPr="00C1225F" w:rsidRDefault="00F24B27" w:rsidP="00C12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225F">
              <w:rPr>
                <w:rFonts w:ascii="Times New Roman" w:hAnsi="Times New Roman"/>
              </w:rPr>
              <w:t>1. В Правилах не обозначена территория, в границах которой предусматривается осуществление комплексного развития территории – КРТ-9, отсутствуют предельные параметры для КРТ-9.</w:t>
            </w:r>
          </w:p>
          <w:p w:rsidR="00F24B27" w:rsidRPr="00DD25D3" w:rsidRDefault="00F24B27" w:rsidP="00C1225F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C1225F">
              <w:rPr>
                <w:sz w:val="22"/>
                <w:szCs w:val="22"/>
              </w:rPr>
              <w:t xml:space="preserve">2. В территориальной зоне </w:t>
            </w:r>
            <w:r w:rsidR="00BA120C" w:rsidRPr="00C1225F">
              <w:rPr>
                <w:sz w:val="22"/>
                <w:szCs w:val="22"/>
              </w:rPr>
              <w:t>объектов спортивно-зрелищног</w:t>
            </w:r>
            <w:r w:rsidR="00C1225F" w:rsidRPr="00C1225F">
              <w:rPr>
                <w:sz w:val="22"/>
                <w:szCs w:val="22"/>
              </w:rPr>
              <w:t>о</w:t>
            </w:r>
            <w:r w:rsidR="00BA120C" w:rsidRPr="00C1225F">
              <w:rPr>
                <w:sz w:val="22"/>
                <w:szCs w:val="22"/>
              </w:rPr>
              <w:t xml:space="preserve"> назначения</w:t>
            </w:r>
            <w:r w:rsidRPr="00C1225F">
              <w:rPr>
                <w:sz w:val="22"/>
                <w:szCs w:val="22"/>
              </w:rPr>
              <w:t xml:space="preserve"> (Ц-</w:t>
            </w:r>
            <w:r w:rsidR="00BA120C" w:rsidRPr="00C1225F">
              <w:rPr>
                <w:sz w:val="22"/>
                <w:szCs w:val="22"/>
              </w:rPr>
              <w:t>3</w:t>
            </w:r>
            <w:r w:rsidRPr="00C1225F">
              <w:rPr>
                <w:sz w:val="22"/>
                <w:szCs w:val="22"/>
              </w:rPr>
              <w:t xml:space="preserve">) </w:t>
            </w:r>
            <w:r w:rsidR="00DD25D3">
              <w:rPr>
                <w:sz w:val="22"/>
                <w:szCs w:val="22"/>
              </w:rPr>
              <w:t xml:space="preserve">не установлен процент застройки для </w:t>
            </w:r>
            <w:r w:rsidR="00C1225F" w:rsidRPr="00C1225F">
              <w:rPr>
                <w:sz w:val="22"/>
                <w:szCs w:val="22"/>
              </w:rPr>
              <w:t>вид</w:t>
            </w:r>
            <w:r w:rsidR="00DD25D3">
              <w:rPr>
                <w:sz w:val="22"/>
                <w:szCs w:val="22"/>
              </w:rPr>
              <w:t>а</w:t>
            </w:r>
            <w:r w:rsidR="00C1225F" w:rsidRPr="00C1225F">
              <w:rPr>
                <w:sz w:val="22"/>
                <w:szCs w:val="22"/>
              </w:rPr>
              <w:t xml:space="preserve"> разрешенного использования </w:t>
            </w:r>
            <w:r w:rsidR="00DD25D3">
              <w:rPr>
                <w:sz w:val="22"/>
                <w:szCs w:val="22"/>
              </w:rPr>
              <w:t>«С</w:t>
            </w:r>
            <w:r w:rsidR="00C1225F" w:rsidRPr="00C1225F">
              <w:rPr>
                <w:sz w:val="22"/>
                <w:szCs w:val="22"/>
              </w:rPr>
              <w:t xml:space="preserve">порт </w:t>
            </w:r>
            <w:hyperlink r:id="rId7" w:history="1">
              <w:r w:rsidR="00C1225F" w:rsidRPr="00C1225F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(код 5.1)</w:t>
              </w:r>
            </w:hyperlink>
            <w:r w:rsidR="00DD25D3">
              <w:rPr>
                <w:color w:val="000000" w:themeColor="text1"/>
                <w:sz w:val="22"/>
                <w:szCs w:val="22"/>
              </w:rPr>
              <w:t>»</w:t>
            </w:r>
            <w:r w:rsidR="00C1225F">
              <w:rPr>
                <w:color w:val="000000" w:themeColor="text1"/>
                <w:sz w:val="22"/>
                <w:szCs w:val="22"/>
              </w:rPr>
              <w:t xml:space="preserve">, предполагающий </w:t>
            </w:r>
            <w:r w:rsidR="00C1225F">
              <w:rPr>
                <w:sz w:val="22"/>
                <w:szCs w:val="22"/>
              </w:rPr>
              <w:t>р</w:t>
            </w:r>
            <w:r w:rsidR="00C1225F" w:rsidRPr="00C1225F">
              <w:rPr>
                <w:sz w:val="22"/>
                <w:szCs w:val="22"/>
              </w:rPr>
              <w:t xml:space="preserve">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</w:t>
            </w:r>
            <w:r w:rsidR="00C1225F" w:rsidRPr="00C1225F">
              <w:rPr>
                <w:color w:val="000000" w:themeColor="text1"/>
                <w:sz w:val="22"/>
                <w:szCs w:val="22"/>
              </w:rPr>
              <w:t xml:space="preserve">с </w:t>
            </w:r>
            <w:hyperlink r:id="rId8" w:history="1">
              <w:r w:rsidR="00C1225F" w:rsidRPr="00C1225F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кодами 5.1.1</w:t>
              </w:r>
            </w:hyperlink>
            <w:r w:rsidR="00C1225F" w:rsidRPr="00C1225F">
              <w:rPr>
                <w:color w:val="000000" w:themeColor="text1"/>
                <w:sz w:val="22"/>
                <w:szCs w:val="22"/>
              </w:rPr>
              <w:t xml:space="preserve"> - </w:t>
            </w:r>
            <w:hyperlink r:id="rId9" w:history="1">
              <w:r w:rsidR="00C1225F" w:rsidRPr="00C1225F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5.1.7</w:t>
              </w:r>
            </w:hyperlink>
            <w:r w:rsidR="00C1225F">
              <w:rPr>
                <w:color w:val="000000" w:themeColor="text1"/>
                <w:sz w:val="22"/>
                <w:szCs w:val="22"/>
              </w:rPr>
              <w:t>.</w:t>
            </w:r>
            <w:r w:rsidR="00DD25D3">
              <w:rPr>
                <w:color w:val="000000" w:themeColor="text1"/>
                <w:sz w:val="22"/>
                <w:szCs w:val="22"/>
              </w:rPr>
              <w:t xml:space="preserve"> Для данной территориальной зоны </w:t>
            </w:r>
            <w:r w:rsidR="00DD25D3">
              <w:rPr>
                <w:sz w:val="22"/>
                <w:szCs w:val="22"/>
              </w:rPr>
              <w:t>н</w:t>
            </w:r>
            <w:r w:rsidR="00C1225F">
              <w:rPr>
                <w:sz w:val="22"/>
                <w:szCs w:val="22"/>
              </w:rPr>
              <w:t>еобходимо</w:t>
            </w:r>
            <w:r w:rsidR="00C1225F" w:rsidRPr="00C1225F">
              <w:rPr>
                <w:color w:val="000000" w:themeColor="text1"/>
                <w:sz w:val="22"/>
                <w:szCs w:val="22"/>
              </w:rPr>
              <w:t xml:space="preserve"> </w:t>
            </w:r>
            <w:r w:rsidR="00DD25D3">
              <w:rPr>
                <w:color w:val="000000" w:themeColor="text1"/>
                <w:sz w:val="22"/>
                <w:szCs w:val="22"/>
              </w:rPr>
              <w:t xml:space="preserve">конкретизировать </w:t>
            </w:r>
            <w:r w:rsidRPr="00C1225F">
              <w:rPr>
                <w:sz w:val="22"/>
                <w:szCs w:val="22"/>
              </w:rPr>
              <w:t>вид</w:t>
            </w:r>
            <w:r w:rsidR="00C1225F">
              <w:rPr>
                <w:sz w:val="22"/>
                <w:szCs w:val="22"/>
              </w:rPr>
              <w:t>ы</w:t>
            </w:r>
            <w:r w:rsidRPr="00C1225F">
              <w:rPr>
                <w:sz w:val="22"/>
                <w:szCs w:val="22"/>
              </w:rPr>
              <w:t xml:space="preserve"> разрешенного использования, </w:t>
            </w:r>
            <w:r w:rsidRPr="00C1225F">
              <w:rPr>
                <w:rFonts w:eastAsiaTheme="minorHAnsi"/>
                <w:sz w:val="22"/>
                <w:szCs w:val="22"/>
                <w:lang w:eastAsia="en-US"/>
              </w:rPr>
              <w:t>обеспечивающи</w:t>
            </w:r>
            <w:r w:rsidR="00C1225F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C1225F">
              <w:rPr>
                <w:rFonts w:eastAsiaTheme="minorHAnsi"/>
                <w:sz w:val="22"/>
                <w:szCs w:val="22"/>
                <w:lang w:eastAsia="en-US"/>
              </w:rPr>
              <w:t xml:space="preserve"> возможность размещения объектов капитального строительства</w:t>
            </w:r>
            <w:r w:rsidR="00DD25D3">
              <w:rPr>
                <w:rFonts w:eastAsiaTheme="minorHAnsi"/>
                <w:sz w:val="22"/>
                <w:szCs w:val="22"/>
                <w:lang w:eastAsia="en-US"/>
              </w:rPr>
              <w:t>, и установить процент застройки по конкретным видам разрешенного использования.</w:t>
            </w:r>
          </w:p>
          <w:p w:rsidR="004E6E30" w:rsidRPr="00C1225F" w:rsidRDefault="0071055C" w:rsidP="00C1225F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C1225F">
              <w:rPr>
                <w:rFonts w:eastAsia="Calibri"/>
                <w:b w:val="0"/>
                <w:bCs w:val="0"/>
                <w:sz w:val="22"/>
                <w:szCs w:val="22"/>
              </w:rPr>
              <w:t xml:space="preserve">2. </w:t>
            </w:r>
            <w:r w:rsidR="003610EE" w:rsidRPr="00C1225F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C1225F" w:rsidRDefault="0071055C" w:rsidP="00C122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C1225F">
              <w:rPr>
                <w:rFonts w:ascii="Times New Roman" w:hAnsi="Times New Roman"/>
              </w:rPr>
              <w:t>3</w:t>
            </w:r>
            <w:r w:rsidR="00216FF2" w:rsidRPr="00C1225F">
              <w:rPr>
                <w:rFonts w:ascii="Times New Roman" w:hAnsi="Times New Roman"/>
              </w:rPr>
              <w:t xml:space="preserve">. </w:t>
            </w:r>
            <w:r w:rsidR="005D2F4B" w:rsidRPr="00C1225F">
              <w:rPr>
                <w:rFonts w:ascii="Times New Roman" w:hAnsi="Times New Roman"/>
              </w:rPr>
              <w:t>Внесение изменений в</w:t>
            </w:r>
            <w:r w:rsidR="004F62A1" w:rsidRPr="00C1225F">
              <w:rPr>
                <w:rFonts w:ascii="Times New Roman" w:hAnsi="Times New Roman"/>
              </w:rPr>
              <w:t xml:space="preserve"> статью 83 </w:t>
            </w:r>
            <w:r w:rsidR="005D2F4B" w:rsidRPr="00C1225F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C1225F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Pr="000F3694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 xml:space="preserve">в расширении сферы </w:t>
            </w:r>
            <w:r w:rsidR="005A3CA6" w:rsidRPr="000F3694">
              <w:rPr>
                <w:rFonts w:ascii="Times New Roman" w:hAnsi="Times New Roman"/>
                <w:lang w:eastAsia="en-US"/>
              </w:rPr>
              <w:lastRenderedPageBreak/>
              <w:t>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</w:t>
            </w:r>
            <w:r w:rsidR="00DD25D3">
              <w:rPr>
                <w:rFonts w:ascii="Times New Roman" w:hAnsi="Times New Roman"/>
              </w:rPr>
              <w:t>ую</w:t>
            </w:r>
            <w:r w:rsidRPr="000D0B9E">
              <w:rPr>
                <w:rFonts w:ascii="Times New Roman" w:hAnsi="Times New Roman"/>
              </w:rPr>
              <w:t xml:space="preserve"> </w:t>
            </w:r>
            <w:r w:rsidR="00DD25D3">
              <w:rPr>
                <w:rFonts w:ascii="Times New Roman" w:hAnsi="Times New Roman"/>
              </w:rPr>
              <w:t>деятельность в сфере градостроительства и землепользования</w:t>
            </w:r>
            <w:r w:rsidRPr="000D0B9E">
              <w:rPr>
                <w:rFonts w:ascii="Times New Roman" w:hAnsi="Times New Roman"/>
              </w:rPr>
              <w:t>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10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A48"/>
    <w:rsid w:val="00DD25D3"/>
    <w:rsid w:val="00DD534D"/>
    <w:rsid w:val="00DE47C0"/>
    <w:rsid w:val="00E01A1B"/>
    <w:rsid w:val="00E020EA"/>
    <w:rsid w:val="00E077E4"/>
    <w:rsid w:val="00E51466"/>
    <w:rsid w:val="00E617A9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722&amp;dst=100277&amp;field=134&amp;date=04.06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4722&amp;dst=100274&amp;field=134&amp;date=04.06.202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gaz@r-19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4722&amp;dst=100295&amp;field=134&amp;date=04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6</cp:revision>
  <cp:lastPrinted>2023-06-06T05:47:00Z</cp:lastPrinted>
  <dcterms:created xsi:type="dcterms:W3CDTF">2024-11-12T04:35:00Z</dcterms:created>
  <dcterms:modified xsi:type="dcterms:W3CDTF">2025-06-04T02:49:00Z</dcterms:modified>
</cp:coreProperties>
</file>